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4226" w:rsidRPr="00144226" w:rsidRDefault="00144226" w:rsidP="00144226">
      <w:pPr>
        <w:shd w:val="clear" w:color="auto" w:fill="FFFFFF"/>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212121"/>
          <w:kern w:val="0"/>
          <w:sz w:val="20"/>
          <w:szCs w:val="20"/>
          <w:lang w:val="en-GB" w:eastAsia="sv-SE"/>
          <w14:ligatures w14:val="none"/>
        </w:rPr>
        <w:t>Dear All,</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 </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We reach out to you as </w:t>
      </w:r>
      <w:r w:rsidRPr="00144226">
        <w:rPr>
          <w:rFonts w:ascii="Calibri" w:eastAsia="Times New Roman" w:hAnsi="Calibri" w:cs="Calibri"/>
          <w:b/>
          <w:bCs/>
          <w:color w:val="000000"/>
          <w:kern w:val="0"/>
          <w:sz w:val="20"/>
          <w:szCs w:val="20"/>
          <w:lang w:val="en-US" w:eastAsia="sv-SE"/>
          <w14:ligatures w14:val="none"/>
        </w:rPr>
        <w:t>CEOs and other high-level representations of European industries</w:t>
      </w:r>
      <w:r w:rsidRPr="00144226">
        <w:rPr>
          <w:rFonts w:ascii="Calibri" w:eastAsia="Times New Roman" w:hAnsi="Calibri" w:cs="Calibri"/>
          <w:color w:val="000000"/>
          <w:kern w:val="0"/>
          <w:sz w:val="20"/>
          <w:szCs w:val="20"/>
          <w:lang w:val="en-US" w:eastAsia="sv-SE"/>
          <w14:ligatures w14:val="none"/>
        </w:rPr>
        <w:t> to enlist your support for an open letter initiative that aims to promote the bioenergy sector’s long-term interests and positioning in the European technology portfolio of net zero solutions. </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 </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Bioenergy represents the largest share of renewable energy production in Europe and is therefore a significant contributor to the EU efforts to reduce the reliance of our economy to fossil fuels. However, it is the case that policy makers often fail to recognize this and the perception of the bioenergy sector in Brussels is far from optimal. </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 </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Through our </w:t>
      </w:r>
      <w:hyperlink r:id="rId4" w:history="1">
        <w:r w:rsidRPr="00144226">
          <w:rPr>
            <w:rFonts w:ascii="Calibri" w:eastAsia="Times New Roman" w:hAnsi="Calibri" w:cs="Calibri"/>
            <w:color w:val="0563C1"/>
            <w:kern w:val="0"/>
            <w:sz w:val="20"/>
            <w:szCs w:val="20"/>
            <w:u w:val="single"/>
            <w:lang w:val="en-US" w:eastAsia="sv-SE"/>
            <w14:ligatures w14:val="none"/>
          </w:rPr>
          <w:t>previous joint initiative in May 2022 (in which you have all been co-signatories</w:t>
        </w:r>
      </w:hyperlink>
      <w:r w:rsidRPr="00144226">
        <w:rPr>
          <w:rFonts w:ascii="Calibri" w:eastAsia="Times New Roman" w:hAnsi="Calibri" w:cs="Calibri"/>
          <w:color w:val="000000"/>
          <w:kern w:val="0"/>
          <w:sz w:val="20"/>
          <w:szCs w:val="20"/>
          <w:lang w:val="en-US" w:eastAsia="sv-SE"/>
          <w14:ligatures w14:val="none"/>
        </w:rPr>
        <w:t xml:space="preserve">), we achieved to include an explicit reference to bioenergy in the final </w:t>
      </w:r>
      <w:proofErr w:type="spellStart"/>
      <w:r w:rsidRPr="00144226">
        <w:rPr>
          <w:rFonts w:ascii="Calibri" w:eastAsia="Times New Roman" w:hAnsi="Calibri" w:cs="Calibri"/>
          <w:color w:val="000000"/>
          <w:kern w:val="0"/>
          <w:sz w:val="20"/>
          <w:szCs w:val="20"/>
          <w:lang w:val="en-US" w:eastAsia="sv-SE"/>
          <w14:ligatures w14:val="none"/>
        </w:rPr>
        <w:t>REPowerEU</w:t>
      </w:r>
      <w:proofErr w:type="spellEnd"/>
      <w:r w:rsidRPr="00144226">
        <w:rPr>
          <w:rFonts w:ascii="Calibri" w:eastAsia="Times New Roman" w:hAnsi="Calibri" w:cs="Calibri"/>
          <w:color w:val="000000"/>
          <w:kern w:val="0"/>
          <w:sz w:val="20"/>
          <w:szCs w:val="20"/>
          <w:lang w:val="en-US" w:eastAsia="sv-SE"/>
          <w14:ligatures w14:val="none"/>
        </w:rPr>
        <w:t xml:space="preserve"> strategy for reducing the dependence of Europe on Russian fossil fuels. </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 </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At the end of March, there was a </w:t>
      </w:r>
      <w:hyperlink r:id="rId5" w:history="1">
        <w:r w:rsidRPr="00144226">
          <w:rPr>
            <w:rFonts w:ascii="Calibri" w:eastAsia="Times New Roman" w:hAnsi="Calibri" w:cs="Calibri"/>
            <w:color w:val="0563C1"/>
            <w:kern w:val="0"/>
            <w:sz w:val="20"/>
            <w:szCs w:val="20"/>
            <w:u w:val="single"/>
            <w:lang w:val="en-US" w:eastAsia="sv-SE"/>
            <w14:ligatures w14:val="none"/>
          </w:rPr>
          <w:t xml:space="preserve">provisional agreement on the </w:t>
        </w:r>
        <w:proofErr w:type="spellStart"/>
        <w:r w:rsidRPr="00144226">
          <w:rPr>
            <w:rFonts w:ascii="Calibri" w:eastAsia="Times New Roman" w:hAnsi="Calibri" w:cs="Calibri"/>
            <w:color w:val="0563C1"/>
            <w:kern w:val="0"/>
            <w:sz w:val="20"/>
            <w:szCs w:val="20"/>
            <w:u w:val="single"/>
            <w:lang w:val="en-US" w:eastAsia="sv-SE"/>
            <w14:ligatures w14:val="none"/>
          </w:rPr>
          <w:t>trilogue</w:t>
        </w:r>
        <w:proofErr w:type="spellEnd"/>
        <w:r w:rsidRPr="00144226">
          <w:rPr>
            <w:rFonts w:ascii="Calibri" w:eastAsia="Times New Roman" w:hAnsi="Calibri" w:cs="Calibri"/>
            <w:color w:val="0563C1"/>
            <w:kern w:val="0"/>
            <w:sz w:val="20"/>
            <w:szCs w:val="20"/>
            <w:u w:val="single"/>
            <w:lang w:val="en-US" w:eastAsia="sv-SE"/>
            <w14:ligatures w14:val="none"/>
          </w:rPr>
          <w:t xml:space="preserve"> negotiations for the update of the Renewable Energy Directive</w:t>
        </w:r>
      </w:hyperlink>
      <w:r w:rsidRPr="00144226">
        <w:rPr>
          <w:rFonts w:ascii="Calibri" w:eastAsia="Times New Roman" w:hAnsi="Calibri" w:cs="Calibri"/>
          <w:color w:val="000000"/>
          <w:kern w:val="0"/>
          <w:sz w:val="20"/>
          <w:szCs w:val="20"/>
          <w:lang w:val="en-US" w:eastAsia="sv-SE"/>
          <w14:ligatures w14:val="none"/>
        </w:rPr>
        <w:t>. The outcome may be considered as acceptable for the sector, considering the starting position of some of the negotiating parties, which adopted positions that – had they been implemented - would have been extremely detrimental. The negotiation process and the outcome showcase the constant need for efforts in promoting the bioenergy cause; this is a direction in which Bioenergy Europe will always be active.</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 </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On 16 March 2023 the European Commission presented its </w:t>
      </w:r>
      <w:hyperlink r:id="rId6" w:history="1">
        <w:r w:rsidRPr="00144226">
          <w:rPr>
            <w:rFonts w:ascii="Calibri" w:eastAsia="Times New Roman" w:hAnsi="Calibri" w:cs="Calibri"/>
            <w:color w:val="0563C1"/>
            <w:kern w:val="0"/>
            <w:sz w:val="20"/>
            <w:szCs w:val="20"/>
            <w:u w:val="single"/>
            <w:lang w:val="en-US" w:eastAsia="sv-SE"/>
            <w14:ligatures w14:val="none"/>
          </w:rPr>
          <w:t>proposal for the Net Zero Industry Act (</w:t>
        </w:r>
        <w:proofErr w:type="spellStart"/>
        <w:r w:rsidRPr="00144226">
          <w:rPr>
            <w:rFonts w:ascii="Calibri" w:eastAsia="Times New Roman" w:hAnsi="Calibri" w:cs="Calibri"/>
            <w:color w:val="0563C1"/>
            <w:kern w:val="0"/>
            <w:sz w:val="20"/>
            <w:szCs w:val="20"/>
            <w:u w:val="single"/>
            <w:lang w:val="en-US" w:eastAsia="sv-SE"/>
            <w14:ligatures w14:val="none"/>
          </w:rPr>
          <w:t>NZIA</w:t>
        </w:r>
        <w:proofErr w:type="spellEnd"/>
        <w:r w:rsidRPr="00144226">
          <w:rPr>
            <w:rFonts w:ascii="Calibri" w:eastAsia="Times New Roman" w:hAnsi="Calibri" w:cs="Calibri"/>
            <w:color w:val="0563C1"/>
            <w:kern w:val="0"/>
            <w:sz w:val="20"/>
            <w:szCs w:val="20"/>
            <w:u w:val="single"/>
            <w:lang w:val="en-US" w:eastAsia="sv-SE"/>
            <w14:ligatures w14:val="none"/>
          </w:rPr>
          <w:t>)</w:t>
        </w:r>
      </w:hyperlink>
      <w:r w:rsidRPr="00144226">
        <w:rPr>
          <w:rFonts w:ascii="Calibri" w:eastAsia="Times New Roman" w:hAnsi="Calibri" w:cs="Calibri"/>
          <w:color w:val="000000"/>
          <w:kern w:val="0"/>
          <w:sz w:val="20"/>
          <w:szCs w:val="20"/>
          <w:lang w:val="en-US" w:eastAsia="sv-SE"/>
          <w14:ligatures w14:val="none"/>
        </w:rPr>
        <w:t xml:space="preserve">. The aim of this regulation is to establish a framework of measures for strengthening Europe’s net-zero technology products manufacturing ecosystem. Several technologies (solar, batteries/storage, wind, </w:t>
      </w:r>
      <w:proofErr w:type="spellStart"/>
      <w:r w:rsidRPr="00144226">
        <w:rPr>
          <w:rFonts w:ascii="Calibri" w:eastAsia="Times New Roman" w:hAnsi="Calibri" w:cs="Calibri"/>
          <w:color w:val="000000"/>
          <w:kern w:val="0"/>
          <w:sz w:val="20"/>
          <w:szCs w:val="20"/>
          <w:lang w:val="en-US" w:eastAsia="sv-SE"/>
          <w14:ligatures w14:val="none"/>
        </w:rPr>
        <w:t>electrolysers</w:t>
      </w:r>
      <w:proofErr w:type="spellEnd"/>
      <w:r w:rsidRPr="00144226">
        <w:rPr>
          <w:rFonts w:ascii="Calibri" w:eastAsia="Times New Roman" w:hAnsi="Calibri" w:cs="Calibri"/>
          <w:color w:val="000000"/>
          <w:kern w:val="0"/>
          <w:sz w:val="20"/>
          <w:szCs w:val="20"/>
          <w:lang w:val="en-US" w:eastAsia="sv-SE"/>
          <w14:ligatures w14:val="none"/>
        </w:rPr>
        <w:t xml:space="preserve"> and fuel cells, heat pumps, biomethane, grids and carbon capture and storage - CCS) are explicitly identified as strategic, but </w:t>
      </w:r>
      <w:r w:rsidRPr="00144226">
        <w:rPr>
          <w:rFonts w:ascii="Calibri" w:eastAsia="Times New Roman" w:hAnsi="Calibri" w:cs="Calibri"/>
          <w:b/>
          <w:bCs/>
          <w:color w:val="000000"/>
          <w:kern w:val="0"/>
          <w:sz w:val="20"/>
          <w:szCs w:val="20"/>
          <w:lang w:val="en-US" w:eastAsia="sv-SE"/>
          <w14:ligatures w14:val="none"/>
        </w:rPr>
        <w:t>once again we are dismayed by the lack of any references to bioenergy technologies</w:t>
      </w:r>
      <w:r w:rsidRPr="00144226">
        <w:rPr>
          <w:rFonts w:ascii="Calibri" w:eastAsia="Times New Roman" w:hAnsi="Calibri" w:cs="Calibri"/>
          <w:color w:val="000000"/>
          <w:kern w:val="0"/>
          <w:sz w:val="20"/>
          <w:szCs w:val="20"/>
          <w:lang w:val="en-US" w:eastAsia="sv-SE"/>
          <w14:ligatures w14:val="none"/>
        </w:rPr>
        <w:t>.</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 </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Our goal with the current initiative is to remedy this omission. Please find attached an open letter drafted by Bioenergy Europe and addressed to EU policy makers. We aim to deliver a copy to Thierry Breton, Commissioner for the Internal Market, on a scheduled meeting with him and his team on the beginning of June and follow up with relevant communications on this. </w:t>
      </w:r>
      <w:r w:rsidRPr="00144226">
        <w:rPr>
          <w:rFonts w:ascii="Calibri" w:eastAsia="Times New Roman" w:hAnsi="Calibri" w:cs="Calibri"/>
          <w:b/>
          <w:bCs/>
          <w:color w:val="000000"/>
          <w:kern w:val="0"/>
          <w:sz w:val="20"/>
          <w:szCs w:val="20"/>
          <w:lang w:val="en-US" w:eastAsia="sv-SE"/>
          <w14:ligatures w14:val="none"/>
        </w:rPr>
        <w:t>Our goal is to have CEOs and high-level representatives of European industries to co-sign this letter and, as mentioned, it is in this capacity that we reach out to you</w:t>
      </w:r>
      <w:r w:rsidRPr="00144226">
        <w:rPr>
          <w:rFonts w:ascii="Calibri" w:eastAsia="Times New Roman" w:hAnsi="Calibri" w:cs="Calibri"/>
          <w:color w:val="000000"/>
          <w:kern w:val="0"/>
          <w:sz w:val="20"/>
          <w:szCs w:val="20"/>
          <w:lang w:val="en-US" w:eastAsia="sv-SE"/>
          <w14:ligatures w14:val="none"/>
        </w:rPr>
        <w:t>.</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 </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Please find here a JotForm that simplifies the process for collecting the support signatures: </w:t>
      </w:r>
      <w:hyperlink r:id="rId7" w:history="1">
        <w:r w:rsidRPr="00144226">
          <w:rPr>
            <w:rFonts w:ascii="Calibri" w:eastAsia="Times New Roman" w:hAnsi="Calibri" w:cs="Calibri"/>
            <w:color w:val="0563C1"/>
            <w:kern w:val="0"/>
            <w:sz w:val="20"/>
            <w:szCs w:val="20"/>
            <w:u w:val="single"/>
            <w:lang w:val="en-US" w:eastAsia="sv-SE"/>
            <w14:ligatures w14:val="none"/>
          </w:rPr>
          <w:t>https://form.jotform.com/231022987120347</w:t>
        </w:r>
      </w:hyperlink>
      <w:r w:rsidRPr="00144226">
        <w:rPr>
          <w:rFonts w:ascii="Calibri" w:eastAsia="Times New Roman" w:hAnsi="Calibri" w:cs="Calibri"/>
          <w:color w:val="000000"/>
          <w:kern w:val="0"/>
          <w:sz w:val="20"/>
          <w:szCs w:val="20"/>
          <w:lang w:val="en-US" w:eastAsia="sv-SE"/>
          <w14:ligatures w14:val="none"/>
        </w:rPr>
        <w:t>. The form will remain open until Thursday, 1 June EOB.</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 </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Given the sensitive nature of this letter, please keep the document confidential at this stage and do not share with the general public, media or policy makers. However, we encourage you to share this among other companies in your professional network that may be relevant as co-signatories (</w:t>
      </w:r>
      <w:proofErr w:type="gramStart"/>
      <w:r w:rsidRPr="00144226">
        <w:rPr>
          <w:rFonts w:ascii="Calibri" w:eastAsia="Times New Roman" w:hAnsi="Calibri" w:cs="Calibri"/>
          <w:color w:val="000000"/>
          <w:kern w:val="0"/>
          <w:sz w:val="20"/>
          <w:szCs w:val="20"/>
          <w:lang w:val="en-US" w:eastAsia="sv-SE"/>
          <w14:ligatures w14:val="none"/>
        </w:rPr>
        <w:t>e.g.</w:t>
      </w:r>
      <w:proofErr w:type="gramEnd"/>
      <w:r w:rsidRPr="00144226">
        <w:rPr>
          <w:rFonts w:ascii="Calibri" w:eastAsia="Times New Roman" w:hAnsi="Calibri" w:cs="Calibri"/>
          <w:color w:val="000000"/>
          <w:kern w:val="0"/>
          <w:sz w:val="20"/>
          <w:szCs w:val="20"/>
          <w:lang w:val="en-US" w:eastAsia="sv-SE"/>
          <w14:ligatures w14:val="none"/>
        </w:rPr>
        <w:t xml:space="preserve"> clients already using your bioenergy solutions in their processes, members of your associations, etc.). Bioenergy Europe will notify all the signatories once the letter will be delivered to Commissioner Breton and made public.</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 </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With your assistance, we hope to reach again more than 500 signatories, thus ensuring that our voice will continue to be heard in Brussels. </w:t>
      </w:r>
    </w:p>
    <w:p w:rsidR="00144226" w:rsidRPr="00144226" w:rsidRDefault="00144226" w:rsidP="00144226">
      <w:pPr>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000000"/>
          <w:kern w:val="0"/>
          <w:sz w:val="20"/>
          <w:szCs w:val="20"/>
          <w:lang w:val="en-US" w:eastAsia="sv-SE"/>
          <w14:ligatures w14:val="none"/>
        </w:rPr>
        <w:t> </w:t>
      </w:r>
    </w:p>
    <w:p w:rsidR="00144226" w:rsidRPr="00144226" w:rsidRDefault="00144226" w:rsidP="00144226">
      <w:pPr>
        <w:shd w:val="clear" w:color="auto" w:fill="FFFFFF"/>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212121"/>
          <w:kern w:val="0"/>
          <w:sz w:val="20"/>
          <w:szCs w:val="20"/>
          <w:lang w:val="en-US" w:eastAsia="sv-SE"/>
          <w14:ligatures w14:val="none"/>
        </w:rPr>
        <w:t>Do not hesitate to reach out to us for any additional comment or question; apologies if you have already received this communication through other channels (</w:t>
      </w:r>
      <w:proofErr w:type="gramStart"/>
      <w:r w:rsidRPr="00144226">
        <w:rPr>
          <w:rFonts w:ascii="Calibri" w:eastAsia="Times New Roman" w:hAnsi="Calibri" w:cs="Calibri"/>
          <w:color w:val="212121"/>
          <w:kern w:val="0"/>
          <w:sz w:val="20"/>
          <w:szCs w:val="20"/>
          <w:lang w:val="en-US" w:eastAsia="sv-SE"/>
          <w14:ligatures w14:val="none"/>
        </w:rPr>
        <w:t>i.e.</w:t>
      </w:r>
      <w:proofErr w:type="gramEnd"/>
      <w:r w:rsidRPr="00144226">
        <w:rPr>
          <w:rFonts w:ascii="Calibri" w:eastAsia="Times New Roman" w:hAnsi="Calibri" w:cs="Calibri"/>
          <w:color w:val="212121"/>
          <w:kern w:val="0"/>
          <w:sz w:val="20"/>
          <w:szCs w:val="20"/>
          <w:lang w:val="en-US" w:eastAsia="sv-SE"/>
          <w14:ligatures w14:val="none"/>
        </w:rPr>
        <w:t xml:space="preserve"> Bioenergy Europe Working Group mailing lists).</w:t>
      </w:r>
    </w:p>
    <w:p w:rsidR="00144226" w:rsidRPr="00144226" w:rsidRDefault="00144226" w:rsidP="00144226">
      <w:pPr>
        <w:shd w:val="clear" w:color="auto" w:fill="FFFFFF"/>
        <w:rPr>
          <w:rFonts w:ascii="Calibri" w:eastAsia="Times New Roman" w:hAnsi="Calibri" w:cs="Calibri"/>
          <w:color w:val="000000"/>
          <w:kern w:val="0"/>
          <w:sz w:val="20"/>
          <w:szCs w:val="20"/>
          <w:lang w:val="en-US" w:eastAsia="sv-SE"/>
          <w14:ligatures w14:val="none"/>
        </w:rPr>
      </w:pPr>
      <w:r w:rsidRPr="00144226">
        <w:rPr>
          <w:rFonts w:ascii="Calibri" w:eastAsia="Times New Roman" w:hAnsi="Calibri" w:cs="Calibri"/>
          <w:color w:val="212121"/>
          <w:kern w:val="0"/>
          <w:sz w:val="20"/>
          <w:szCs w:val="20"/>
          <w:lang w:val="en-US" w:eastAsia="sv-SE"/>
          <w14:ligatures w14:val="none"/>
        </w:rPr>
        <w:t> </w:t>
      </w:r>
    </w:p>
    <w:p w:rsidR="00144226" w:rsidRPr="00144226" w:rsidRDefault="00144226" w:rsidP="00144226">
      <w:pPr>
        <w:shd w:val="clear" w:color="auto" w:fill="FFFFFF"/>
        <w:rPr>
          <w:rFonts w:ascii="Calibri" w:eastAsia="Times New Roman" w:hAnsi="Calibri" w:cs="Calibri"/>
          <w:color w:val="000000"/>
          <w:kern w:val="0"/>
          <w:sz w:val="20"/>
          <w:szCs w:val="20"/>
          <w:lang w:eastAsia="sv-SE"/>
          <w14:ligatures w14:val="none"/>
        </w:rPr>
      </w:pPr>
      <w:r w:rsidRPr="00144226">
        <w:rPr>
          <w:rFonts w:ascii="Calibri" w:eastAsia="Times New Roman" w:hAnsi="Calibri" w:cs="Calibri"/>
          <w:color w:val="212121"/>
          <w:kern w:val="0"/>
          <w:sz w:val="20"/>
          <w:szCs w:val="20"/>
          <w:lang w:val="en-US" w:eastAsia="sv-SE"/>
          <w14:ligatures w14:val="none"/>
        </w:rPr>
        <w:t>Best regards,</w:t>
      </w:r>
    </w:p>
    <w:p w:rsidR="00144226" w:rsidRPr="00144226" w:rsidRDefault="00144226" w:rsidP="00144226">
      <w:pPr>
        <w:shd w:val="clear" w:color="auto" w:fill="FFFFFF"/>
        <w:rPr>
          <w:rFonts w:ascii="Calibri" w:eastAsia="Times New Roman" w:hAnsi="Calibri" w:cs="Calibri"/>
          <w:color w:val="000000"/>
          <w:kern w:val="0"/>
          <w:sz w:val="20"/>
          <w:szCs w:val="20"/>
          <w:lang w:eastAsia="sv-SE"/>
          <w14:ligatures w14:val="none"/>
        </w:rPr>
      </w:pPr>
      <w:r w:rsidRPr="00144226">
        <w:rPr>
          <w:rFonts w:ascii="Calibri" w:eastAsia="Times New Roman" w:hAnsi="Calibri" w:cs="Calibri"/>
          <w:color w:val="212121"/>
          <w:kern w:val="0"/>
          <w:sz w:val="20"/>
          <w:szCs w:val="20"/>
          <w:lang w:val="en-US" w:eastAsia="sv-SE"/>
          <w14:ligatures w14:val="none"/>
        </w:rPr>
        <w:t> </w:t>
      </w:r>
    </w:p>
    <w:p w:rsidR="00144226" w:rsidRPr="00144226" w:rsidRDefault="00144226" w:rsidP="00144226">
      <w:pPr>
        <w:shd w:val="clear" w:color="auto" w:fill="FFFFFF"/>
        <w:rPr>
          <w:rFonts w:ascii="Calibri" w:eastAsia="Times New Roman" w:hAnsi="Calibri" w:cs="Calibri"/>
          <w:color w:val="000000"/>
          <w:kern w:val="0"/>
          <w:sz w:val="20"/>
          <w:szCs w:val="20"/>
          <w:lang w:eastAsia="sv-SE"/>
          <w14:ligatures w14:val="none"/>
        </w:rPr>
      </w:pPr>
      <w:proofErr w:type="spellStart"/>
      <w:r w:rsidRPr="00144226">
        <w:rPr>
          <w:rFonts w:ascii="Calibri" w:eastAsia="Times New Roman" w:hAnsi="Calibri" w:cs="Calibri"/>
          <w:color w:val="212121"/>
          <w:kern w:val="0"/>
          <w:sz w:val="20"/>
          <w:szCs w:val="20"/>
          <w:lang w:val="en-US" w:eastAsia="sv-SE"/>
          <w14:ligatures w14:val="none"/>
        </w:rPr>
        <w:t>Manolis</w:t>
      </w:r>
      <w:proofErr w:type="spellEnd"/>
    </w:p>
    <w:p w:rsidR="00144226" w:rsidRPr="00144226" w:rsidRDefault="00144226" w:rsidP="00144226">
      <w:pPr>
        <w:rPr>
          <w:rFonts w:ascii="Calibri" w:eastAsia="Times New Roman" w:hAnsi="Calibri" w:cs="Calibri"/>
          <w:color w:val="000000"/>
          <w:kern w:val="0"/>
          <w:sz w:val="22"/>
          <w:szCs w:val="22"/>
          <w:lang w:eastAsia="sv-SE"/>
          <w14:ligatures w14:val="none"/>
        </w:rPr>
      </w:pPr>
      <w:r w:rsidRPr="00144226">
        <w:rPr>
          <w:rFonts w:ascii="Calibri" w:eastAsia="Times New Roman" w:hAnsi="Calibri" w:cs="Calibri"/>
          <w:color w:val="000000"/>
          <w:kern w:val="0"/>
          <w:sz w:val="22"/>
          <w:szCs w:val="22"/>
          <w:lang w:val="en-US" w:eastAsia="sv-SE"/>
          <w14:ligatures w14:val="none"/>
        </w:rPr>
        <w:t> </w:t>
      </w:r>
    </w:p>
    <w:p w:rsidR="00144226" w:rsidRPr="00144226" w:rsidRDefault="00144226" w:rsidP="00144226">
      <w:pPr>
        <w:rPr>
          <w:rFonts w:ascii="Calibri" w:eastAsia="Times New Roman" w:hAnsi="Calibri" w:cs="Calibri"/>
          <w:color w:val="000000"/>
          <w:kern w:val="0"/>
          <w:sz w:val="22"/>
          <w:szCs w:val="22"/>
          <w:lang w:eastAsia="sv-SE"/>
          <w14:ligatures w14:val="none"/>
        </w:rPr>
      </w:pPr>
      <w:r w:rsidRPr="00144226">
        <w:rPr>
          <w:rFonts w:ascii="Calibri" w:eastAsia="Times New Roman" w:hAnsi="Calibri" w:cs="Calibri"/>
          <w:color w:val="000000"/>
          <w:kern w:val="0"/>
          <w:sz w:val="22"/>
          <w:szCs w:val="22"/>
          <w:lang w:val="en-US" w:eastAsia="sv-SE"/>
          <w14:ligatures w14:val="none"/>
        </w:rPr>
        <w:t> </w:t>
      </w:r>
    </w:p>
    <w:p w:rsidR="00144226" w:rsidRPr="00144226" w:rsidRDefault="00144226">
      <w:pPr>
        <w:rPr>
          <w:rFonts w:ascii="Helvetica" w:hAnsi="Helvetica"/>
          <w:color w:val="000000" w:themeColor="text1"/>
          <w:sz w:val="21"/>
          <w:szCs w:val="21"/>
          <w:shd w:val="clear" w:color="auto" w:fill="404040"/>
        </w:rPr>
      </w:pPr>
    </w:p>
    <w:sectPr w:rsidR="00144226" w:rsidRPr="001442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26"/>
    <w:rsid w:val="000467EB"/>
    <w:rsid w:val="00144226"/>
    <w:rsid w:val="006A4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D0A7026"/>
  <w15:chartTrackingRefBased/>
  <w15:docId w15:val="{8CAFCEA3-9E82-6043-8B9F-C1DE68F2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144226"/>
    <w:rPr>
      <w:b/>
      <w:bCs/>
    </w:rPr>
  </w:style>
  <w:style w:type="character" w:styleId="Hyperlnk">
    <w:name w:val="Hyperlink"/>
    <w:basedOn w:val="Standardstycketeckensnitt"/>
    <w:uiPriority w:val="99"/>
    <w:semiHidden/>
    <w:unhideWhenUsed/>
    <w:rsid w:val="00144226"/>
    <w:rPr>
      <w:color w:val="0000FF"/>
      <w:u w:val="single"/>
    </w:rPr>
  </w:style>
  <w:style w:type="character" w:customStyle="1" w:styleId="apple-converted-space">
    <w:name w:val="apple-converted-space"/>
    <w:basedOn w:val="Standardstycketeckensnitt"/>
    <w:rsid w:val="00144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78611">
      <w:bodyDiv w:val="1"/>
      <w:marLeft w:val="0"/>
      <w:marRight w:val="0"/>
      <w:marTop w:val="0"/>
      <w:marBottom w:val="0"/>
      <w:divBdr>
        <w:top w:val="none" w:sz="0" w:space="0" w:color="auto"/>
        <w:left w:val="none" w:sz="0" w:space="0" w:color="auto"/>
        <w:bottom w:val="none" w:sz="0" w:space="0" w:color="auto"/>
        <w:right w:val="none" w:sz="0" w:space="0" w:color="auto"/>
      </w:divBdr>
      <w:divsChild>
        <w:div w:id="600799748">
          <w:marLeft w:val="0"/>
          <w:marRight w:val="0"/>
          <w:marTop w:val="0"/>
          <w:marBottom w:val="0"/>
          <w:divBdr>
            <w:top w:val="none" w:sz="0" w:space="0" w:color="auto"/>
            <w:left w:val="none" w:sz="0" w:space="0" w:color="auto"/>
            <w:bottom w:val="none" w:sz="0" w:space="0" w:color="auto"/>
            <w:right w:val="none" w:sz="0" w:space="0" w:color="auto"/>
          </w:divBdr>
        </w:div>
        <w:div w:id="292519435">
          <w:marLeft w:val="0"/>
          <w:marRight w:val="0"/>
          <w:marTop w:val="0"/>
          <w:marBottom w:val="0"/>
          <w:divBdr>
            <w:top w:val="none" w:sz="0" w:space="0" w:color="auto"/>
            <w:left w:val="none" w:sz="0" w:space="0" w:color="auto"/>
            <w:bottom w:val="none" w:sz="0" w:space="0" w:color="auto"/>
            <w:right w:val="none" w:sz="0" w:space="0" w:color="auto"/>
          </w:divBdr>
        </w:div>
        <w:div w:id="612514217">
          <w:marLeft w:val="0"/>
          <w:marRight w:val="0"/>
          <w:marTop w:val="0"/>
          <w:marBottom w:val="0"/>
          <w:divBdr>
            <w:top w:val="none" w:sz="0" w:space="0" w:color="auto"/>
            <w:left w:val="none" w:sz="0" w:space="0" w:color="auto"/>
            <w:bottom w:val="none" w:sz="0" w:space="0" w:color="auto"/>
            <w:right w:val="none" w:sz="0" w:space="0" w:color="auto"/>
          </w:divBdr>
        </w:div>
        <w:div w:id="330641225">
          <w:marLeft w:val="0"/>
          <w:marRight w:val="0"/>
          <w:marTop w:val="0"/>
          <w:marBottom w:val="0"/>
          <w:divBdr>
            <w:top w:val="none" w:sz="0" w:space="0" w:color="auto"/>
            <w:left w:val="none" w:sz="0" w:space="0" w:color="auto"/>
            <w:bottom w:val="none" w:sz="0" w:space="0" w:color="auto"/>
            <w:right w:val="none" w:sz="0" w:space="0" w:color="auto"/>
          </w:divBdr>
        </w:div>
        <w:div w:id="298266271">
          <w:marLeft w:val="0"/>
          <w:marRight w:val="0"/>
          <w:marTop w:val="0"/>
          <w:marBottom w:val="0"/>
          <w:divBdr>
            <w:top w:val="none" w:sz="0" w:space="0" w:color="auto"/>
            <w:left w:val="none" w:sz="0" w:space="0" w:color="auto"/>
            <w:bottom w:val="none" w:sz="0" w:space="0" w:color="auto"/>
            <w:right w:val="none" w:sz="0" w:space="0" w:color="auto"/>
          </w:divBdr>
        </w:div>
        <w:div w:id="431096314">
          <w:marLeft w:val="0"/>
          <w:marRight w:val="0"/>
          <w:marTop w:val="0"/>
          <w:marBottom w:val="0"/>
          <w:divBdr>
            <w:top w:val="none" w:sz="0" w:space="0" w:color="auto"/>
            <w:left w:val="none" w:sz="0" w:space="0" w:color="auto"/>
            <w:bottom w:val="none" w:sz="0" w:space="0" w:color="auto"/>
            <w:right w:val="none" w:sz="0" w:space="0" w:color="auto"/>
          </w:divBdr>
        </w:div>
        <w:div w:id="1373649888">
          <w:marLeft w:val="0"/>
          <w:marRight w:val="0"/>
          <w:marTop w:val="0"/>
          <w:marBottom w:val="0"/>
          <w:divBdr>
            <w:top w:val="none" w:sz="0" w:space="0" w:color="auto"/>
            <w:left w:val="none" w:sz="0" w:space="0" w:color="auto"/>
            <w:bottom w:val="none" w:sz="0" w:space="0" w:color="auto"/>
            <w:right w:val="none" w:sz="0" w:space="0" w:color="auto"/>
          </w:divBdr>
        </w:div>
        <w:div w:id="460853679">
          <w:marLeft w:val="0"/>
          <w:marRight w:val="0"/>
          <w:marTop w:val="0"/>
          <w:marBottom w:val="0"/>
          <w:divBdr>
            <w:top w:val="none" w:sz="0" w:space="0" w:color="auto"/>
            <w:left w:val="none" w:sz="0" w:space="0" w:color="auto"/>
            <w:bottom w:val="none" w:sz="0" w:space="0" w:color="auto"/>
            <w:right w:val="none" w:sz="0" w:space="0" w:color="auto"/>
          </w:divBdr>
        </w:div>
        <w:div w:id="2107461637">
          <w:marLeft w:val="0"/>
          <w:marRight w:val="0"/>
          <w:marTop w:val="0"/>
          <w:marBottom w:val="0"/>
          <w:divBdr>
            <w:top w:val="none" w:sz="0" w:space="0" w:color="auto"/>
            <w:left w:val="none" w:sz="0" w:space="0" w:color="auto"/>
            <w:bottom w:val="none" w:sz="0" w:space="0" w:color="auto"/>
            <w:right w:val="none" w:sz="0" w:space="0" w:color="auto"/>
          </w:divBdr>
        </w:div>
        <w:div w:id="1862817564">
          <w:marLeft w:val="0"/>
          <w:marRight w:val="0"/>
          <w:marTop w:val="0"/>
          <w:marBottom w:val="0"/>
          <w:divBdr>
            <w:top w:val="none" w:sz="0" w:space="0" w:color="auto"/>
            <w:left w:val="none" w:sz="0" w:space="0" w:color="auto"/>
            <w:bottom w:val="none" w:sz="0" w:space="0" w:color="auto"/>
            <w:right w:val="none" w:sz="0" w:space="0" w:color="auto"/>
          </w:divBdr>
        </w:div>
        <w:div w:id="1597597907">
          <w:marLeft w:val="0"/>
          <w:marRight w:val="0"/>
          <w:marTop w:val="0"/>
          <w:marBottom w:val="0"/>
          <w:divBdr>
            <w:top w:val="none" w:sz="0" w:space="0" w:color="auto"/>
            <w:left w:val="none" w:sz="0" w:space="0" w:color="auto"/>
            <w:bottom w:val="none" w:sz="0" w:space="0" w:color="auto"/>
            <w:right w:val="none" w:sz="0" w:space="0" w:color="auto"/>
          </w:divBdr>
        </w:div>
        <w:div w:id="301230654">
          <w:marLeft w:val="0"/>
          <w:marRight w:val="0"/>
          <w:marTop w:val="0"/>
          <w:marBottom w:val="0"/>
          <w:divBdr>
            <w:top w:val="none" w:sz="0" w:space="0" w:color="auto"/>
            <w:left w:val="none" w:sz="0" w:space="0" w:color="auto"/>
            <w:bottom w:val="none" w:sz="0" w:space="0" w:color="auto"/>
            <w:right w:val="none" w:sz="0" w:space="0" w:color="auto"/>
          </w:divBdr>
        </w:div>
        <w:div w:id="2016106557">
          <w:marLeft w:val="0"/>
          <w:marRight w:val="0"/>
          <w:marTop w:val="0"/>
          <w:marBottom w:val="0"/>
          <w:divBdr>
            <w:top w:val="none" w:sz="0" w:space="0" w:color="auto"/>
            <w:left w:val="none" w:sz="0" w:space="0" w:color="auto"/>
            <w:bottom w:val="none" w:sz="0" w:space="0" w:color="auto"/>
            <w:right w:val="none" w:sz="0" w:space="0" w:color="auto"/>
          </w:divBdr>
        </w:div>
        <w:div w:id="774835518">
          <w:marLeft w:val="0"/>
          <w:marRight w:val="0"/>
          <w:marTop w:val="0"/>
          <w:marBottom w:val="0"/>
          <w:divBdr>
            <w:top w:val="none" w:sz="0" w:space="0" w:color="auto"/>
            <w:left w:val="none" w:sz="0" w:space="0" w:color="auto"/>
            <w:bottom w:val="none" w:sz="0" w:space="0" w:color="auto"/>
            <w:right w:val="none" w:sz="0" w:space="0" w:color="auto"/>
          </w:divBdr>
        </w:div>
        <w:div w:id="2131515081">
          <w:marLeft w:val="0"/>
          <w:marRight w:val="0"/>
          <w:marTop w:val="0"/>
          <w:marBottom w:val="0"/>
          <w:divBdr>
            <w:top w:val="none" w:sz="0" w:space="0" w:color="auto"/>
            <w:left w:val="none" w:sz="0" w:space="0" w:color="auto"/>
            <w:bottom w:val="none" w:sz="0" w:space="0" w:color="auto"/>
            <w:right w:val="none" w:sz="0" w:space="0" w:color="auto"/>
          </w:divBdr>
        </w:div>
        <w:div w:id="146824943">
          <w:marLeft w:val="0"/>
          <w:marRight w:val="0"/>
          <w:marTop w:val="0"/>
          <w:marBottom w:val="0"/>
          <w:divBdr>
            <w:top w:val="none" w:sz="0" w:space="0" w:color="auto"/>
            <w:left w:val="none" w:sz="0" w:space="0" w:color="auto"/>
            <w:bottom w:val="none" w:sz="0" w:space="0" w:color="auto"/>
            <w:right w:val="none" w:sz="0" w:space="0" w:color="auto"/>
          </w:divBdr>
        </w:div>
        <w:div w:id="375206138">
          <w:marLeft w:val="0"/>
          <w:marRight w:val="0"/>
          <w:marTop w:val="0"/>
          <w:marBottom w:val="0"/>
          <w:divBdr>
            <w:top w:val="none" w:sz="0" w:space="0" w:color="auto"/>
            <w:left w:val="none" w:sz="0" w:space="0" w:color="auto"/>
            <w:bottom w:val="none" w:sz="0" w:space="0" w:color="auto"/>
            <w:right w:val="none" w:sz="0" w:space="0" w:color="auto"/>
          </w:divBdr>
        </w:div>
        <w:div w:id="2106919956">
          <w:marLeft w:val="0"/>
          <w:marRight w:val="0"/>
          <w:marTop w:val="0"/>
          <w:marBottom w:val="0"/>
          <w:divBdr>
            <w:top w:val="none" w:sz="0" w:space="0" w:color="auto"/>
            <w:left w:val="none" w:sz="0" w:space="0" w:color="auto"/>
            <w:bottom w:val="none" w:sz="0" w:space="0" w:color="auto"/>
            <w:right w:val="none" w:sz="0" w:space="0" w:color="auto"/>
          </w:divBdr>
        </w:div>
        <w:div w:id="1612207005">
          <w:marLeft w:val="0"/>
          <w:marRight w:val="0"/>
          <w:marTop w:val="0"/>
          <w:marBottom w:val="0"/>
          <w:divBdr>
            <w:top w:val="none" w:sz="0" w:space="0" w:color="auto"/>
            <w:left w:val="none" w:sz="0" w:space="0" w:color="auto"/>
            <w:bottom w:val="none" w:sz="0" w:space="0" w:color="auto"/>
            <w:right w:val="none" w:sz="0" w:space="0" w:color="auto"/>
          </w:divBdr>
        </w:div>
        <w:div w:id="1501431022">
          <w:marLeft w:val="0"/>
          <w:marRight w:val="0"/>
          <w:marTop w:val="0"/>
          <w:marBottom w:val="0"/>
          <w:divBdr>
            <w:top w:val="none" w:sz="0" w:space="0" w:color="auto"/>
            <w:left w:val="none" w:sz="0" w:space="0" w:color="auto"/>
            <w:bottom w:val="none" w:sz="0" w:space="0" w:color="auto"/>
            <w:right w:val="none" w:sz="0" w:space="0" w:color="auto"/>
          </w:divBdr>
        </w:div>
        <w:div w:id="568031038">
          <w:marLeft w:val="0"/>
          <w:marRight w:val="0"/>
          <w:marTop w:val="0"/>
          <w:marBottom w:val="0"/>
          <w:divBdr>
            <w:top w:val="none" w:sz="0" w:space="0" w:color="auto"/>
            <w:left w:val="none" w:sz="0" w:space="0" w:color="auto"/>
            <w:bottom w:val="none" w:sz="0" w:space="0" w:color="auto"/>
            <w:right w:val="none" w:sz="0" w:space="0" w:color="auto"/>
          </w:divBdr>
        </w:div>
        <w:div w:id="950019100">
          <w:marLeft w:val="0"/>
          <w:marRight w:val="0"/>
          <w:marTop w:val="0"/>
          <w:marBottom w:val="0"/>
          <w:divBdr>
            <w:top w:val="none" w:sz="0" w:space="0" w:color="auto"/>
            <w:left w:val="none" w:sz="0" w:space="0" w:color="auto"/>
            <w:bottom w:val="none" w:sz="0" w:space="0" w:color="auto"/>
            <w:right w:val="none" w:sz="0" w:space="0" w:color="auto"/>
          </w:divBdr>
        </w:div>
        <w:div w:id="1591503545">
          <w:marLeft w:val="0"/>
          <w:marRight w:val="0"/>
          <w:marTop w:val="0"/>
          <w:marBottom w:val="0"/>
          <w:divBdr>
            <w:top w:val="none" w:sz="0" w:space="0" w:color="auto"/>
            <w:left w:val="none" w:sz="0" w:space="0" w:color="auto"/>
            <w:bottom w:val="none" w:sz="0" w:space="0" w:color="auto"/>
            <w:right w:val="none" w:sz="0" w:space="0" w:color="auto"/>
          </w:divBdr>
        </w:div>
        <w:div w:id="1753893698">
          <w:marLeft w:val="0"/>
          <w:marRight w:val="0"/>
          <w:marTop w:val="0"/>
          <w:marBottom w:val="0"/>
          <w:divBdr>
            <w:top w:val="none" w:sz="0" w:space="0" w:color="auto"/>
            <w:left w:val="none" w:sz="0" w:space="0" w:color="auto"/>
            <w:bottom w:val="none" w:sz="0" w:space="0" w:color="auto"/>
            <w:right w:val="none" w:sz="0" w:space="0" w:color="auto"/>
          </w:divBdr>
        </w:div>
        <w:div w:id="1019355574">
          <w:marLeft w:val="0"/>
          <w:marRight w:val="0"/>
          <w:marTop w:val="0"/>
          <w:marBottom w:val="0"/>
          <w:divBdr>
            <w:top w:val="none" w:sz="0" w:space="0" w:color="auto"/>
            <w:left w:val="none" w:sz="0" w:space="0" w:color="auto"/>
            <w:bottom w:val="none" w:sz="0" w:space="0" w:color="auto"/>
            <w:right w:val="none" w:sz="0" w:space="0" w:color="auto"/>
          </w:divBdr>
        </w:div>
        <w:div w:id="1662468331">
          <w:marLeft w:val="0"/>
          <w:marRight w:val="0"/>
          <w:marTop w:val="0"/>
          <w:marBottom w:val="0"/>
          <w:divBdr>
            <w:top w:val="none" w:sz="0" w:space="0" w:color="auto"/>
            <w:left w:val="none" w:sz="0" w:space="0" w:color="auto"/>
            <w:bottom w:val="none" w:sz="0" w:space="0" w:color="auto"/>
            <w:right w:val="none" w:sz="0" w:space="0" w:color="auto"/>
          </w:divBdr>
        </w:div>
        <w:div w:id="477191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jotform.com/2310229871203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ngle-market-economy.ec.europa.eu/publications/net-zero-industry-act_en" TargetMode="External"/><Relationship Id="rId5" Type="http://schemas.openxmlformats.org/officeDocument/2006/relationships/hyperlink" Target="https://bioenergyeurope.org/articles/414-eu-council-and-parliament-reach-deal-on-renewable-energy-directive.html" TargetMode="External"/><Relationship Id="rId4" Type="http://schemas.openxmlformats.org/officeDocument/2006/relationships/hyperlink" Target="https://bioenergyeurope.org/articles/363-letter-from-over-500-companies-to-the-ec-to-reconsider-bioenergy-role-on-repowereu.html"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3397</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Edgren</dc:creator>
  <cp:keywords/>
  <dc:description/>
  <cp:lastModifiedBy>Hannah Edgren</cp:lastModifiedBy>
  <cp:revision>1</cp:revision>
  <dcterms:created xsi:type="dcterms:W3CDTF">2023-05-25T09:41:00Z</dcterms:created>
  <dcterms:modified xsi:type="dcterms:W3CDTF">2023-05-25T09:43:00Z</dcterms:modified>
</cp:coreProperties>
</file>